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2131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center"/>
        <w:textAlignment w:val="auto"/>
        <w:rPr>
          <w:rFonts w:hint="eastAsia" w:ascii="黑体" w:hAnsi="黑体" w:eastAsia="黑体" w:cs="黑体"/>
          <w:sz w:val="32"/>
          <w:szCs w:val="32"/>
        </w:rPr>
      </w:pPr>
      <w:bookmarkStart w:id="0" w:name="_GoBack"/>
      <w:r>
        <w:rPr>
          <w:rFonts w:hint="eastAsia" w:ascii="黑体" w:hAnsi="黑体" w:eastAsia="黑体" w:cs="黑体"/>
          <w:sz w:val="32"/>
          <w:szCs w:val="32"/>
        </w:rPr>
        <w:t>南昌大学继续教育学院线上考试系统使用手册（手机端）</w:t>
      </w:r>
    </w:p>
    <w:bookmarkEnd w:id="0"/>
    <w:p w14:paraId="064038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一、安装登录</w:t>
      </w:r>
    </w:p>
    <w:p w14:paraId="3EA5B0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1.安装</w:t>
      </w:r>
    </w:p>
    <w:p w14:paraId="27D680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线上考试系统支持Android和IOS两大移动操作系统，可通过以下两种方式下载安装。</w:t>
      </w:r>
    </w:p>
    <w:p w14:paraId="5F78CC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①应用市场搜索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</w:rPr>
        <w:t>“学习通”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，查找到图标为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441960" cy="441960"/>
            <wp:effectExtent l="0" t="0" r="2540" b="2540"/>
            <wp:docPr id="2" name="图片 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的App，下载并安装。</w:t>
      </w:r>
    </w:p>
    <w:p w14:paraId="40C365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②扫描下面的二维码，跳转到对应链接下载App并安装（如用微信扫描二维码请选择在浏览器打开）。</w:t>
      </w:r>
    </w:p>
    <w:p w14:paraId="341FF4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3440430" cy="3193415"/>
            <wp:effectExtent l="0" t="0" r="1270" b="698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4043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4AE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注意：Android系统用户通过②③两种方式下载安装时若提示“未知应用来源”，请确认继续安装；IOS系统用户安装时需要动态验证，按照系统提示进行操作即可。</w:t>
      </w:r>
    </w:p>
    <w:p w14:paraId="491322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2.登录学习通（这一步特别注意：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</w:rPr>
        <w:t>千万不要点击“新用户注册”或“手机验证码登录”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，直接点击最下方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</w:rPr>
        <w:t>“其他登录方式”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。若因此步骤操作有误导致无法收到考试通知，后果自负）</w:t>
      </w:r>
    </w:p>
    <w:p w14:paraId="413701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color w:val="4874CB" w:themeColor="accent1"/>
          <w:sz w:val="28"/>
          <w:szCs w:val="28"/>
          <w14:textFill>
            <w14:solidFill>
              <w14:schemeClr w14:val="accent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（1）选择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</w:rPr>
        <w:t>“其他登录方式”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，依次输入“南昌大学成人学位加试”、“身份证号”、“ncu@和考生本人身份证后六位”，点击登录。</w:t>
      </w:r>
      <w:r>
        <w:rPr>
          <w:rFonts w:hint="eastAsia" w:asciiTheme="minorEastAsia" w:hAnsiTheme="minorEastAsia" w:eastAsiaTheme="minorEastAsia" w:cstheme="minorEastAsia"/>
          <w:b/>
          <w:bCs/>
          <w:color w:val="4874CB" w:themeColor="accent1"/>
          <w:sz w:val="28"/>
          <w:szCs w:val="28"/>
          <w14:textFill>
            <w14:solidFill>
              <w14:schemeClr w14:val="accent1"/>
            </w14:solidFill>
          </w14:textFill>
        </w:rPr>
        <w:t>（备注：若身份证有字母X，为大写）</w:t>
      </w:r>
    </w:p>
    <w:p w14:paraId="2C7F17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3399155" cy="6929120"/>
            <wp:effectExtent l="0" t="0" r="4445" b="508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99155" cy="69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A20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2514600" cy="2719070"/>
            <wp:effectExtent l="0" t="0" r="0" b="1143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7"/>
                    <a:srcRect l="5547" t="16560" r="6832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24F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（2）完善信息处，请务必点击点击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</w:rPr>
        <w:t>“跳过”！</w:t>
      </w:r>
    </w:p>
    <w:p w14:paraId="616C36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</w:rPr>
        <w:t>（特别提醒：请不要输入手机号获取验证码，若因此步骤操作有误导致无法收到考试通知，后果自负）</w:t>
      </w:r>
    </w:p>
    <w:p w14:paraId="36F6B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eastAsia="zh-CN"/>
        </w:rPr>
        <w:drawing>
          <wp:inline distT="0" distB="0" distL="114300" distR="114300">
            <wp:extent cx="2246630" cy="4578350"/>
            <wp:effectExtent l="0" t="0" r="1270" b="635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9FE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二、考试</w:t>
      </w:r>
    </w:p>
    <w:p w14:paraId="64493F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1.点击最下方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</w:rPr>
        <w:t>“消息”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，后点击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</w:rPr>
        <w:t>“收件箱”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；找到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</w:rPr>
        <w:t>“考试通知”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，点击进入；</w:t>
      </w:r>
    </w:p>
    <w:p w14:paraId="1FB5EC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2917190" cy="6026785"/>
            <wp:effectExtent l="0" t="0" r="3810" b="5715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602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F7A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3905250" cy="8039100"/>
            <wp:effectExtent l="0" t="0" r="6350" b="0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ADC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2.点击考试按钮，阅读并同意考生承诺后进行打钩，点击“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</w:rPr>
        <w:t>开始考试”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；</w:t>
      </w:r>
    </w:p>
    <w:p w14:paraId="1C0AF2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3A6347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3914775" cy="8010525"/>
            <wp:effectExtent l="0" t="0" r="9525" b="3175"/>
            <wp:docPr id="10" name="图片 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770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3971925" cy="8105775"/>
            <wp:effectExtent l="0" t="0" r="3175" b="9525"/>
            <wp:docPr id="11" name="图片 1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131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1AE564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3.进行人脸识别，并根据系统口令进行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</w:rPr>
        <w:t>“眨眼”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等动作，识别成功后点击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</w:rPr>
        <w:t>“确认”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；（注意：请保证识别时光线充足）</w:t>
      </w:r>
    </w:p>
    <w:p w14:paraId="4E401A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3924300" cy="8001000"/>
            <wp:effectExtent l="0" t="0" r="0" b="0"/>
            <wp:docPr id="12" name="图片 1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23C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3924300" cy="7943850"/>
            <wp:effectExtent l="0" t="0" r="0" b="6350"/>
            <wp:docPr id="13" name="图片 1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177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4.开始答题并交卷：每题选择正确答案点击该选项即可，点击右下角“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</w:rPr>
        <w:t>下一题”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继续作答；到最后一题时系统会提示“已经是最后一题了”，可点击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</w:rPr>
        <w:t>“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</w:rPr>
        <w:t>复查交卷”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进行答题情况核查。</w:t>
      </w:r>
    </w:p>
    <w:p w14:paraId="2DA38E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3914775" cy="7962900"/>
            <wp:effectExtent l="0" t="0" r="9525" b="0"/>
            <wp:docPr id="14" name="图片 1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C3A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3924300" cy="8039100"/>
            <wp:effectExtent l="0" t="0" r="0" b="0"/>
            <wp:docPr id="17" name="图片 1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298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主观题作答：支持文字输入和纸笔作答拍照上传，注意只能使用学习通左下角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</w:rPr>
        <w:t>“相机”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标识进行拍摄，不能使用自带相机拍摄，否则视为作弊。</w:t>
      </w:r>
    </w:p>
    <w:p w14:paraId="693548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4210685" cy="8860790"/>
            <wp:effectExtent l="0" t="0" r="5715" b="3810"/>
            <wp:docPr id="18" name="图片 1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068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751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5.核查作答情况时，可修改选择答案；确认无误后，点击最上方的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</w:rPr>
        <w:t>“交卷”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按钮，并确认提交。（若存在未作答题目，系统会提示，请注意核查！）</w:t>
      </w:r>
    </w:p>
    <w:p w14:paraId="734A9C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3933825" cy="7981950"/>
            <wp:effectExtent l="0" t="0" r="3175" b="6350"/>
            <wp:docPr id="19" name="图片 1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8CA9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drawing>
          <wp:inline distT="0" distB="0" distL="114300" distR="114300">
            <wp:extent cx="3952875" cy="7848600"/>
            <wp:effectExtent l="0" t="0" r="9525" b="0"/>
            <wp:docPr id="20" name="图片 2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793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6.成功交卷后，系统会提示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</w:rPr>
        <w:t>“交卷成功”。</w:t>
      </w:r>
    </w:p>
    <w:p w14:paraId="47F1B4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eastAsia="zh-CN"/>
        </w:rPr>
        <w:drawing>
          <wp:inline distT="0" distB="0" distL="114300" distR="114300">
            <wp:extent cx="3914775" cy="7962900"/>
            <wp:effectExtent l="0" t="0" r="9525" b="0"/>
            <wp:docPr id="21" name="图片 21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97F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AFCD7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26AE1B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right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南昌大学继续教育学院</w:t>
      </w:r>
    </w:p>
    <w:p w14:paraId="34E31A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right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202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6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年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月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5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日</w:t>
      </w:r>
    </w:p>
    <w:p w14:paraId="309C766E">
      <w:pPr>
        <w:rPr>
          <w:sz w:val="28"/>
          <w:szCs w:val="28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C1653E"/>
    <w:rsid w:val="4FC16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22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2026-03-05T07:02:00Z</dcterms:created>
  <dc:creator>聂丽君</dc:creator>
  <cp:lastModifiedBy>聂丽君</cp:lastModifiedBy>
  <dcterms:modified xsi:type="dcterms:W3CDTF">2026-03-05T08:57:37Z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DB1DCD8F12FB499783590A52FCBEACAC_11</vt:lpwstr>
  </property>
  <property fmtid="{D5CDD505-2E9C-101B-9397-08002B2CF9AE}" pid="4" name="KSOTemplateDocerSaveRecord">
    <vt:lpwstr>eyJoZGlkIjoiNzE4MDQ2ODRmYjhkMzNhYjg4ODNiMThmNjFlM2UxNjgiLCJ1c2VySWQiOiIxNjg2OTQ4MDUyIn0=</vt:lpwstr>
  </property>
</Properties>
</file>